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34AED" w14:textId="77777777" w:rsidR="00473F88" w:rsidRPr="003E28EE" w:rsidRDefault="00473F88" w:rsidP="00473F88">
      <w:pPr>
        <w:jc w:val="center"/>
        <w:rPr>
          <w:rFonts w:ascii="Verdana" w:hAnsi="Verdana"/>
          <w:b/>
          <w:sz w:val="32"/>
          <w:szCs w:val="20"/>
        </w:rPr>
      </w:pPr>
      <w:r w:rsidRPr="003E28EE">
        <w:rPr>
          <w:rFonts w:ascii="Verdana" w:hAnsi="Verdana"/>
          <w:b/>
          <w:sz w:val="32"/>
          <w:szCs w:val="20"/>
        </w:rPr>
        <w:t>Lancaster County Court of Common Pleas</w:t>
      </w:r>
    </w:p>
    <w:p w14:paraId="46134AEE" w14:textId="77777777" w:rsidR="003E28EE" w:rsidRDefault="00473F88" w:rsidP="00473F88">
      <w:pPr>
        <w:jc w:val="center"/>
        <w:rPr>
          <w:rFonts w:ascii="Verdana" w:hAnsi="Verdana"/>
          <w:b/>
          <w:sz w:val="32"/>
          <w:szCs w:val="20"/>
        </w:rPr>
      </w:pPr>
      <w:r w:rsidRPr="003E28EE">
        <w:rPr>
          <w:rFonts w:ascii="Verdana" w:hAnsi="Verdana"/>
          <w:b/>
          <w:sz w:val="32"/>
          <w:szCs w:val="20"/>
        </w:rPr>
        <w:t xml:space="preserve">Americans with Disabilities (Title II) Act </w:t>
      </w:r>
    </w:p>
    <w:p w14:paraId="46134AEF" w14:textId="77777777" w:rsidR="00473F88" w:rsidRPr="003E28EE" w:rsidRDefault="00473F88" w:rsidP="00473F88">
      <w:pPr>
        <w:jc w:val="center"/>
        <w:rPr>
          <w:rFonts w:ascii="Verdana" w:hAnsi="Verdana"/>
          <w:b/>
          <w:sz w:val="32"/>
          <w:szCs w:val="20"/>
        </w:rPr>
      </w:pPr>
      <w:r w:rsidRPr="003E28EE">
        <w:rPr>
          <w:rFonts w:ascii="Verdana" w:hAnsi="Verdana"/>
          <w:b/>
          <w:sz w:val="32"/>
          <w:szCs w:val="20"/>
        </w:rPr>
        <w:t xml:space="preserve">Grievance Procedure </w:t>
      </w:r>
    </w:p>
    <w:p w14:paraId="46134AF0" w14:textId="77777777" w:rsidR="00473F88" w:rsidRPr="00E25650" w:rsidRDefault="00473F88" w:rsidP="00473F88">
      <w:pPr>
        <w:rPr>
          <w:rFonts w:ascii="Verdana" w:hAnsi="Verdana"/>
          <w:sz w:val="20"/>
          <w:szCs w:val="20"/>
        </w:rPr>
      </w:pPr>
    </w:p>
    <w:p w14:paraId="46134AF1" w14:textId="77777777" w:rsidR="00473F88" w:rsidRPr="00E25650" w:rsidRDefault="00473F88" w:rsidP="00473F88">
      <w:pPr>
        <w:rPr>
          <w:rFonts w:ascii="Verdana" w:hAnsi="Verdana"/>
          <w:sz w:val="20"/>
          <w:szCs w:val="20"/>
        </w:rPr>
      </w:pPr>
      <w:r w:rsidRPr="00E25650">
        <w:rPr>
          <w:rFonts w:ascii="Verdana" w:hAnsi="Verdana"/>
          <w:sz w:val="20"/>
          <w:szCs w:val="20"/>
        </w:rPr>
        <w:t>This grievance procedure is established for the prompt resolution of complaints alleging any violation of Title II of the Americans with Disabilities Act (ADA) in the provision of services, programs, or activities by the Unified Judicial System (UJS).  If you require a reasonable accommodation to complete this form, or need this form in an al</w:t>
      </w:r>
      <w:r w:rsidR="007342DA" w:rsidRPr="00E25650">
        <w:rPr>
          <w:rFonts w:ascii="Verdana" w:hAnsi="Verdana"/>
          <w:sz w:val="20"/>
          <w:szCs w:val="20"/>
        </w:rPr>
        <w:t>ternate format, please contact the ADA coordinator listed below</w:t>
      </w:r>
      <w:r w:rsidRPr="00E25650">
        <w:rPr>
          <w:rFonts w:ascii="Verdana" w:hAnsi="Verdana"/>
          <w:sz w:val="20"/>
          <w:szCs w:val="20"/>
        </w:rPr>
        <w:t>.</w:t>
      </w:r>
    </w:p>
    <w:p w14:paraId="46134AF2" w14:textId="77777777" w:rsidR="00473F88" w:rsidRPr="00E25650" w:rsidRDefault="00473F88" w:rsidP="00473F88">
      <w:pPr>
        <w:rPr>
          <w:rFonts w:ascii="Verdana" w:hAnsi="Verdana"/>
          <w:sz w:val="20"/>
          <w:szCs w:val="20"/>
        </w:rPr>
      </w:pPr>
    </w:p>
    <w:p w14:paraId="46134AF3" w14:textId="77777777" w:rsidR="00473F88" w:rsidRPr="00E25650" w:rsidRDefault="00473F88" w:rsidP="00473F88">
      <w:pPr>
        <w:rPr>
          <w:rFonts w:ascii="Verdana" w:hAnsi="Verdana"/>
          <w:sz w:val="20"/>
          <w:szCs w:val="20"/>
        </w:rPr>
      </w:pPr>
      <w:r w:rsidRPr="00E25650">
        <w:rPr>
          <w:rFonts w:ascii="Verdana" w:hAnsi="Verdana"/>
          <w:sz w:val="20"/>
          <w:szCs w:val="20"/>
        </w:rPr>
        <w:t>To file a complaint under the Grievance Procedure please take the following steps:</w:t>
      </w:r>
    </w:p>
    <w:p w14:paraId="46134AF4" w14:textId="77777777" w:rsidR="00473F88" w:rsidRPr="00E25650" w:rsidRDefault="00473F88" w:rsidP="00473F88">
      <w:pPr>
        <w:rPr>
          <w:rFonts w:ascii="Verdana" w:hAnsi="Verdana"/>
          <w:sz w:val="20"/>
          <w:szCs w:val="20"/>
        </w:rPr>
      </w:pPr>
    </w:p>
    <w:p w14:paraId="46134AF5" w14:textId="77777777" w:rsidR="00D46940" w:rsidRPr="00E25650" w:rsidRDefault="00473F88" w:rsidP="00473F88">
      <w:pPr>
        <w:pStyle w:val="ListParagraph"/>
        <w:numPr>
          <w:ilvl w:val="0"/>
          <w:numId w:val="1"/>
        </w:numPr>
        <w:rPr>
          <w:rFonts w:ascii="Verdana" w:hAnsi="Verdana" w:cs="Arial"/>
          <w:sz w:val="20"/>
          <w:szCs w:val="20"/>
        </w:rPr>
      </w:pPr>
      <w:r w:rsidRPr="00E25650">
        <w:rPr>
          <w:rFonts w:ascii="Verdana" w:hAnsi="Verdana" w:cs="Arial"/>
          <w:sz w:val="20"/>
          <w:szCs w:val="20"/>
        </w:rPr>
        <w:t>Complete the complaint form and return to</w:t>
      </w:r>
      <w:r w:rsidR="00D46940" w:rsidRPr="00E25650">
        <w:rPr>
          <w:rFonts w:ascii="Verdana" w:hAnsi="Verdana" w:cs="Arial"/>
          <w:sz w:val="20"/>
          <w:szCs w:val="20"/>
        </w:rPr>
        <w:t>:</w:t>
      </w:r>
    </w:p>
    <w:p w14:paraId="46134AF6" w14:textId="77777777" w:rsidR="00E25650" w:rsidRPr="00E25650" w:rsidRDefault="00E25650" w:rsidP="00E25650">
      <w:pPr>
        <w:autoSpaceDE w:val="0"/>
        <w:autoSpaceDN w:val="0"/>
        <w:adjustRightInd w:val="0"/>
        <w:ind w:left="1440" w:firstLine="720"/>
        <w:jc w:val="both"/>
        <w:rPr>
          <w:rFonts w:ascii="Verdana" w:hAnsi="Verdana" w:cs="Verdana"/>
          <w:sz w:val="20"/>
          <w:szCs w:val="20"/>
        </w:rPr>
      </w:pPr>
      <w:r w:rsidRPr="00E25650">
        <w:rPr>
          <w:rFonts w:ascii="Verdana" w:hAnsi="Verdana" w:cs="Verdana"/>
          <w:sz w:val="20"/>
          <w:szCs w:val="20"/>
        </w:rPr>
        <w:t>Court of Common Pleas ADA Coordinator</w:t>
      </w:r>
    </w:p>
    <w:p w14:paraId="46134AF7" w14:textId="77777777" w:rsidR="00E25650" w:rsidRPr="00E25650" w:rsidRDefault="00E25650" w:rsidP="00E25650">
      <w:pPr>
        <w:autoSpaceDE w:val="0"/>
        <w:autoSpaceDN w:val="0"/>
        <w:adjustRightInd w:val="0"/>
        <w:ind w:left="1440" w:firstLine="720"/>
        <w:jc w:val="both"/>
        <w:rPr>
          <w:rFonts w:ascii="Verdana" w:hAnsi="Verdana" w:cs="Verdana"/>
          <w:sz w:val="20"/>
          <w:szCs w:val="20"/>
        </w:rPr>
      </w:pPr>
      <w:r w:rsidRPr="00E25650">
        <w:rPr>
          <w:rFonts w:ascii="Verdana" w:hAnsi="Verdana" w:cs="Verdana"/>
          <w:sz w:val="20"/>
          <w:szCs w:val="20"/>
        </w:rPr>
        <w:t>Office of District Court Administration</w:t>
      </w:r>
    </w:p>
    <w:p w14:paraId="46134AF8" w14:textId="77777777" w:rsidR="00E25650" w:rsidRPr="00E25650" w:rsidRDefault="00E25650" w:rsidP="00E25650">
      <w:pPr>
        <w:autoSpaceDE w:val="0"/>
        <w:autoSpaceDN w:val="0"/>
        <w:adjustRightInd w:val="0"/>
        <w:ind w:left="1440" w:firstLine="720"/>
        <w:jc w:val="both"/>
        <w:rPr>
          <w:rFonts w:ascii="Verdana" w:hAnsi="Verdana" w:cs="Verdana"/>
          <w:sz w:val="20"/>
          <w:szCs w:val="20"/>
        </w:rPr>
      </w:pPr>
      <w:r w:rsidRPr="00E25650">
        <w:rPr>
          <w:rFonts w:ascii="Verdana" w:hAnsi="Verdana" w:cs="Verdana"/>
          <w:sz w:val="20"/>
          <w:szCs w:val="20"/>
        </w:rPr>
        <w:t>50 N Duke St</w:t>
      </w:r>
    </w:p>
    <w:p w14:paraId="46134AF9" w14:textId="77777777" w:rsidR="00E25650" w:rsidRPr="00E25650" w:rsidRDefault="00E25650" w:rsidP="00E25650">
      <w:pPr>
        <w:autoSpaceDE w:val="0"/>
        <w:autoSpaceDN w:val="0"/>
        <w:adjustRightInd w:val="0"/>
        <w:ind w:left="1440" w:firstLine="720"/>
        <w:jc w:val="both"/>
        <w:rPr>
          <w:rFonts w:ascii="Verdana" w:hAnsi="Verdana" w:cs="Verdana"/>
          <w:sz w:val="20"/>
          <w:szCs w:val="20"/>
        </w:rPr>
      </w:pPr>
      <w:r w:rsidRPr="00E25650">
        <w:rPr>
          <w:rFonts w:ascii="Verdana" w:hAnsi="Verdana" w:cs="Verdana"/>
          <w:sz w:val="20"/>
          <w:szCs w:val="20"/>
        </w:rPr>
        <w:t>PO Box 83480</w:t>
      </w:r>
    </w:p>
    <w:p w14:paraId="46134AFA" w14:textId="77777777" w:rsidR="00E25650" w:rsidRPr="00E25650" w:rsidRDefault="00E25650" w:rsidP="00E25650">
      <w:pPr>
        <w:autoSpaceDE w:val="0"/>
        <w:autoSpaceDN w:val="0"/>
        <w:adjustRightInd w:val="0"/>
        <w:ind w:left="1440" w:firstLine="720"/>
        <w:jc w:val="both"/>
        <w:rPr>
          <w:rFonts w:ascii="Verdana" w:hAnsi="Verdana" w:cs="Verdana"/>
          <w:sz w:val="20"/>
          <w:szCs w:val="20"/>
        </w:rPr>
      </w:pPr>
      <w:r w:rsidRPr="00E25650">
        <w:rPr>
          <w:rFonts w:ascii="Verdana" w:hAnsi="Verdana" w:cs="Verdana"/>
          <w:sz w:val="20"/>
          <w:szCs w:val="20"/>
        </w:rPr>
        <w:t>Lancaster, PA 17608-3480</w:t>
      </w:r>
    </w:p>
    <w:p w14:paraId="46134AFB" w14:textId="77777777" w:rsidR="00E25650" w:rsidRPr="00E25650" w:rsidRDefault="00E25650" w:rsidP="00E25650">
      <w:pPr>
        <w:autoSpaceDE w:val="0"/>
        <w:autoSpaceDN w:val="0"/>
        <w:adjustRightInd w:val="0"/>
        <w:ind w:left="1440" w:firstLine="720"/>
        <w:jc w:val="both"/>
        <w:rPr>
          <w:rFonts w:ascii="Verdana" w:hAnsi="Verdana" w:cs="Verdana"/>
          <w:sz w:val="20"/>
          <w:szCs w:val="20"/>
        </w:rPr>
      </w:pPr>
      <w:r w:rsidRPr="00E25650">
        <w:rPr>
          <w:rFonts w:ascii="Verdana" w:hAnsi="Verdana" w:cs="Verdana"/>
          <w:sz w:val="20"/>
          <w:szCs w:val="20"/>
        </w:rPr>
        <w:t xml:space="preserve">Voice (717) 299-8041; Relay Service TTY/TDD 711 or (800) 654-5984 </w:t>
      </w:r>
    </w:p>
    <w:p w14:paraId="46134AFC" w14:textId="4AF0CB70" w:rsidR="00E25650" w:rsidRPr="00E25650" w:rsidRDefault="00E25650" w:rsidP="00E25650">
      <w:pPr>
        <w:autoSpaceDE w:val="0"/>
        <w:autoSpaceDN w:val="0"/>
        <w:adjustRightInd w:val="0"/>
        <w:ind w:left="1440" w:firstLine="720"/>
        <w:jc w:val="both"/>
        <w:rPr>
          <w:rFonts w:ascii="Verdana" w:hAnsi="Verdana" w:cs="Verdana"/>
          <w:sz w:val="20"/>
          <w:szCs w:val="20"/>
        </w:rPr>
      </w:pPr>
      <w:r w:rsidRPr="00E25650">
        <w:rPr>
          <w:rFonts w:ascii="Verdana" w:hAnsi="Verdana" w:cs="Verdana"/>
          <w:sz w:val="20"/>
          <w:szCs w:val="20"/>
        </w:rPr>
        <w:t xml:space="preserve">FAX (717) 295-3599; Email </w:t>
      </w:r>
      <w:hyperlink r:id="rId8" w:history="1">
        <w:r w:rsidR="007D2AC8" w:rsidRPr="007D2AC8">
          <w:rPr>
            <w:rStyle w:val="Hyperlink"/>
            <w:rFonts w:ascii="Verdana" w:hAnsi="Verdana"/>
            <w:sz w:val="18"/>
            <w:szCs w:val="18"/>
          </w:rPr>
          <w:t>CourtADACoordinator@lancastercountypa.gov</w:t>
        </w:r>
      </w:hyperlink>
    </w:p>
    <w:p w14:paraId="46134AFD" w14:textId="77777777" w:rsidR="00D46940" w:rsidRPr="00E25650" w:rsidRDefault="00D46940" w:rsidP="00D46940">
      <w:pPr>
        <w:pStyle w:val="ListParagraph"/>
        <w:ind w:left="1080"/>
        <w:rPr>
          <w:rFonts w:ascii="Verdana" w:hAnsi="Verdana" w:cs="Arial"/>
          <w:sz w:val="20"/>
          <w:szCs w:val="20"/>
        </w:rPr>
      </w:pPr>
    </w:p>
    <w:p w14:paraId="46134AFE" w14:textId="77777777" w:rsidR="00473F88" w:rsidRPr="00E25650" w:rsidRDefault="00473F88" w:rsidP="00D46940">
      <w:pPr>
        <w:pStyle w:val="ListParagraph"/>
        <w:ind w:left="1080"/>
        <w:rPr>
          <w:rFonts w:ascii="Verdana" w:hAnsi="Verdana" w:cs="Arial"/>
          <w:sz w:val="20"/>
          <w:szCs w:val="20"/>
        </w:rPr>
      </w:pPr>
      <w:r w:rsidRPr="00E25650">
        <w:rPr>
          <w:rFonts w:ascii="Verdana" w:hAnsi="Verdana" w:cs="Arial"/>
          <w:sz w:val="20"/>
          <w:szCs w:val="20"/>
        </w:rPr>
        <w:t>Alternative means of filing complaints will be made available for persons with disabilities upon request.  The complaint should be submitted as soon as possible but no later than sixty (60) calendar days after the alleged violation.</w:t>
      </w:r>
    </w:p>
    <w:p w14:paraId="46134AFF" w14:textId="77777777" w:rsidR="00473F88" w:rsidRPr="00E25650" w:rsidRDefault="00473F88" w:rsidP="00473F88">
      <w:pPr>
        <w:pStyle w:val="ListParagraph"/>
        <w:ind w:left="1080"/>
        <w:rPr>
          <w:rFonts w:ascii="Verdana" w:hAnsi="Verdana" w:cs="Arial"/>
          <w:sz w:val="20"/>
          <w:szCs w:val="20"/>
        </w:rPr>
      </w:pPr>
    </w:p>
    <w:p w14:paraId="46134B00" w14:textId="77777777" w:rsidR="00473F88" w:rsidRPr="00E25650" w:rsidRDefault="00473F88" w:rsidP="00473F88">
      <w:pPr>
        <w:pStyle w:val="ListParagraph"/>
        <w:numPr>
          <w:ilvl w:val="0"/>
          <w:numId w:val="1"/>
        </w:numPr>
        <w:rPr>
          <w:rFonts w:ascii="Verdana" w:hAnsi="Verdana" w:cs="Arial"/>
          <w:sz w:val="20"/>
          <w:szCs w:val="20"/>
        </w:rPr>
      </w:pPr>
      <w:r w:rsidRPr="00E25650">
        <w:rPr>
          <w:rFonts w:ascii="Verdana" w:hAnsi="Verdana" w:cs="Arial"/>
          <w:sz w:val="20"/>
          <w:szCs w:val="20"/>
        </w:rPr>
        <w:t>Within fifteen (15) calendar days of receipt of the complaint, the ADA Coord</w:t>
      </w:r>
      <w:r w:rsidR="00E25650">
        <w:rPr>
          <w:rFonts w:ascii="Verdana" w:hAnsi="Verdana" w:cs="Arial"/>
          <w:sz w:val="20"/>
          <w:szCs w:val="20"/>
        </w:rPr>
        <w:t>inator</w:t>
      </w:r>
      <w:r w:rsidRPr="00E25650">
        <w:rPr>
          <w:rFonts w:ascii="Verdana" w:hAnsi="Verdana" w:cs="Arial"/>
          <w:sz w:val="20"/>
          <w:szCs w:val="20"/>
        </w:rPr>
        <w:t xml:space="preserve"> will investigate the complaint, including, meeting with the individual seeking an accommodation, either in person or via telephone, to discuss the complaint and the possible resolutions.  Within fifteen (15) calendar days of the meeting, </w:t>
      </w:r>
      <w:r w:rsidR="00E25650">
        <w:rPr>
          <w:rFonts w:ascii="Verdana" w:hAnsi="Verdana" w:cs="Arial"/>
          <w:sz w:val="20"/>
          <w:szCs w:val="20"/>
        </w:rPr>
        <w:t xml:space="preserve">the </w:t>
      </w:r>
      <w:r w:rsidRPr="00E25650">
        <w:rPr>
          <w:rFonts w:ascii="Verdana" w:hAnsi="Verdana" w:cs="Arial"/>
          <w:sz w:val="20"/>
          <w:szCs w:val="20"/>
        </w:rPr>
        <w:t>ADA Coordi</w:t>
      </w:r>
      <w:r w:rsidR="00E25650">
        <w:rPr>
          <w:rFonts w:ascii="Verdana" w:hAnsi="Verdana" w:cs="Arial"/>
          <w:sz w:val="20"/>
          <w:szCs w:val="20"/>
        </w:rPr>
        <w:t xml:space="preserve">nator </w:t>
      </w:r>
      <w:r w:rsidRPr="00E25650">
        <w:rPr>
          <w:rFonts w:ascii="Verdana" w:hAnsi="Verdana" w:cs="Arial"/>
          <w:sz w:val="20"/>
          <w:szCs w:val="20"/>
        </w:rPr>
        <w:t xml:space="preserve">will respond in writing, and where appropriate, in a format accessible to the complainant, such as large print, Braille, or audio.  The response will explain the position of the </w:t>
      </w:r>
      <w:r w:rsidR="00E25650">
        <w:rPr>
          <w:rFonts w:ascii="Verdana" w:hAnsi="Verdana" w:cs="Arial"/>
          <w:sz w:val="20"/>
          <w:szCs w:val="20"/>
        </w:rPr>
        <w:t xml:space="preserve">Lancaster County Court of Common Pleas </w:t>
      </w:r>
      <w:r w:rsidRPr="00E25650">
        <w:rPr>
          <w:rFonts w:ascii="Verdana" w:hAnsi="Verdana" w:cs="Arial"/>
          <w:sz w:val="20"/>
          <w:szCs w:val="20"/>
        </w:rPr>
        <w:t>and offer options for substantive resolution of the complaint.</w:t>
      </w:r>
    </w:p>
    <w:p w14:paraId="46134B01" w14:textId="77777777" w:rsidR="00473F88" w:rsidRPr="00E25650" w:rsidRDefault="00473F88" w:rsidP="00473F88">
      <w:pPr>
        <w:pStyle w:val="ListParagraph"/>
        <w:rPr>
          <w:rFonts w:ascii="Verdana" w:hAnsi="Verdana" w:cs="Arial"/>
          <w:sz w:val="20"/>
          <w:szCs w:val="20"/>
        </w:rPr>
      </w:pPr>
    </w:p>
    <w:p w14:paraId="46134B02" w14:textId="77777777" w:rsidR="00E25650" w:rsidRDefault="00473F88" w:rsidP="00473F88">
      <w:pPr>
        <w:pStyle w:val="ListParagraph"/>
        <w:numPr>
          <w:ilvl w:val="0"/>
          <w:numId w:val="1"/>
        </w:numPr>
        <w:rPr>
          <w:rFonts w:ascii="Verdana" w:hAnsi="Verdana" w:cs="Arial"/>
          <w:sz w:val="20"/>
          <w:szCs w:val="20"/>
        </w:rPr>
      </w:pPr>
      <w:r w:rsidRPr="00E25650">
        <w:rPr>
          <w:rFonts w:ascii="Verdana" w:hAnsi="Verdana" w:cs="Arial"/>
          <w:sz w:val="20"/>
          <w:szCs w:val="20"/>
        </w:rPr>
        <w:t>If the response to the complaint does not satisfactorily resolve the issue, the complainant may appeal the decision within fifteen (15) calendar days after receipt of the response to</w:t>
      </w:r>
      <w:r w:rsidR="00E25650">
        <w:rPr>
          <w:rFonts w:ascii="Verdana" w:hAnsi="Verdana" w:cs="Arial"/>
          <w:sz w:val="20"/>
          <w:szCs w:val="20"/>
        </w:rPr>
        <w:t>:</w:t>
      </w:r>
    </w:p>
    <w:p w14:paraId="46134B03" w14:textId="77777777" w:rsidR="00E25650" w:rsidRPr="00E25650" w:rsidRDefault="00E25650" w:rsidP="00E25650">
      <w:pPr>
        <w:autoSpaceDE w:val="0"/>
        <w:autoSpaceDN w:val="0"/>
        <w:adjustRightInd w:val="0"/>
        <w:ind w:left="1440" w:firstLine="720"/>
        <w:jc w:val="both"/>
        <w:rPr>
          <w:rFonts w:ascii="Verdana" w:hAnsi="Verdana" w:cs="Verdana"/>
          <w:sz w:val="20"/>
          <w:szCs w:val="20"/>
        </w:rPr>
      </w:pPr>
      <w:r>
        <w:rPr>
          <w:rFonts w:ascii="Verdana" w:hAnsi="Verdana" w:cs="Verdana"/>
          <w:sz w:val="20"/>
          <w:szCs w:val="20"/>
        </w:rPr>
        <w:t>District Court Administrator</w:t>
      </w:r>
    </w:p>
    <w:p w14:paraId="46134B04" w14:textId="77777777" w:rsidR="00E25650" w:rsidRPr="00E25650" w:rsidRDefault="00E25650" w:rsidP="00E25650">
      <w:pPr>
        <w:autoSpaceDE w:val="0"/>
        <w:autoSpaceDN w:val="0"/>
        <w:adjustRightInd w:val="0"/>
        <w:ind w:left="1440" w:firstLine="720"/>
        <w:jc w:val="both"/>
        <w:rPr>
          <w:rFonts w:ascii="Verdana" w:hAnsi="Verdana" w:cs="Verdana"/>
          <w:sz w:val="20"/>
          <w:szCs w:val="20"/>
        </w:rPr>
      </w:pPr>
      <w:r w:rsidRPr="00E25650">
        <w:rPr>
          <w:rFonts w:ascii="Verdana" w:hAnsi="Verdana" w:cs="Verdana"/>
          <w:sz w:val="20"/>
          <w:szCs w:val="20"/>
        </w:rPr>
        <w:t>50 N Duke St</w:t>
      </w:r>
    </w:p>
    <w:p w14:paraId="46134B05" w14:textId="77777777" w:rsidR="00E25650" w:rsidRPr="00E25650" w:rsidRDefault="00E25650" w:rsidP="00E25650">
      <w:pPr>
        <w:autoSpaceDE w:val="0"/>
        <w:autoSpaceDN w:val="0"/>
        <w:adjustRightInd w:val="0"/>
        <w:ind w:left="1440" w:firstLine="720"/>
        <w:jc w:val="both"/>
        <w:rPr>
          <w:rFonts w:ascii="Verdana" w:hAnsi="Verdana" w:cs="Verdana"/>
          <w:sz w:val="20"/>
          <w:szCs w:val="20"/>
        </w:rPr>
      </w:pPr>
      <w:r w:rsidRPr="00E25650">
        <w:rPr>
          <w:rFonts w:ascii="Verdana" w:hAnsi="Verdana" w:cs="Verdana"/>
          <w:sz w:val="20"/>
          <w:szCs w:val="20"/>
        </w:rPr>
        <w:t>PO Box 83480</w:t>
      </w:r>
    </w:p>
    <w:p w14:paraId="46134B06" w14:textId="77777777" w:rsidR="00E25650" w:rsidRPr="00E25650" w:rsidRDefault="00E25650" w:rsidP="00E25650">
      <w:pPr>
        <w:autoSpaceDE w:val="0"/>
        <w:autoSpaceDN w:val="0"/>
        <w:adjustRightInd w:val="0"/>
        <w:ind w:left="1440" w:firstLine="720"/>
        <w:jc w:val="both"/>
        <w:rPr>
          <w:rFonts w:ascii="Verdana" w:hAnsi="Verdana" w:cs="Verdana"/>
          <w:sz w:val="20"/>
          <w:szCs w:val="20"/>
        </w:rPr>
      </w:pPr>
      <w:r w:rsidRPr="00E25650">
        <w:rPr>
          <w:rFonts w:ascii="Verdana" w:hAnsi="Verdana" w:cs="Verdana"/>
          <w:sz w:val="20"/>
          <w:szCs w:val="20"/>
        </w:rPr>
        <w:t>Lancaster, PA 17608-3480</w:t>
      </w:r>
    </w:p>
    <w:p w14:paraId="46134B07" w14:textId="77777777" w:rsidR="00E25650" w:rsidRPr="00E25650" w:rsidRDefault="00E25650" w:rsidP="00E25650">
      <w:pPr>
        <w:autoSpaceDE w:val="0"/>
        <w:autoSpaceDN w:val="0"/>
        <w:adjustRightInd w:val="0"/>
        <w:ind w:left="1440" w:firstLine="720"/>
        <w:jc w:val="both"/>
        <w:rPr>
          <w:rFonts w:ascii="Verdana" w:hAnsi="Verdana" w:cs="Verdana"/>
          <w:sz w:val="20"/>
          <w:szCs w:val="20"/>
        </w:rPr>
      </w:pPr>
      <w:r w:rsidRPr="00E25650">
        <w:rPr>
          <w:rFonts w:ascii="Verdana" w:hAnsi="Verdana" w:cs="Verdana"/>
          <w:sz w:val="20"/>
          <w:szCs w:val="20"/>
        </w:rPr>
        <w:t xml:space="preserve">Voice (717) 299-8041; Relay Service TTY/TDD 711 or (800) 654-5984 </w:t>
      </w:r>
    </w:p>
    <w:p w14:paraId="46134B08" w14:textId="3B5433F1" w:rsidR="00E25650" w:rsidRPr="00E25650" w:rsidRDefault="00E25650" w:rsidP="00E25650">
      <w:pPr>
        <w:autoSpaceDE w:val="0"/>
        <w:autoSpaceDN w:val="0"/>
        <w:adjustRightInd w:val="0"/>
        <w:ind w:left="1440" w:firstLine="720"/>
        <w:jc w:val="both"/>
        <w:rPr>
          <w:rFonts w:ascii="Verdana" w:hAnsi="Verdana" w:cs="Verdana"/>
          <w:sz w:val="20"/>
          <w:szCs w:val="20"/>
        </w:rPr>
      </w:pPr>
      <w:r w:rsidRPr="00E25650">
        <w:rPr>
          <w:rFonts w:ascii="Verdana" w:hAnsi="Verdana" w:cs="Verdana"/>
          <w:sz w:val="20"/>
          <w:szCs w:val="20"/>
        </w:rPr>
        <w:t xml:space="preserve">FAX (717) 295-3599; Email </w:t>
      </w:r>
      <w:hyperlink r:id="rId9" w:history="1">
        <w:r w:rsidR="007D2AC8" w:rsidRPr="007D2AC8">
          <w:rPr>
            <w:rStyle w:val="Hyperlink"/>
            <w:rFonts w:ascii="Verdana" w:hAnsi="Verdana"/>
            <w:sz w:val="18"/>
            <w:szCs w:val="18"/>
          </w:rPr>
          <w:t>CourtADACoordinator@lancastercountypa.gov</w:t>
        </w:r>
      </w:hyperlink>
    </w:p>
    <w:p w14:paraId="46134B09" w14:textId="77777777" w:rsidR="00E25650" w:rsidRPr="00E25650" w:rsidRDefault="00E25650" w:rsidP="00E25650">
      <w:pPr>
        <w:pStyle w:val="ListParagraph"/>
        <w:ind w:left="1080"/>
        <w:rPr>
          <w:rFonts w:ascii="Verdana" w:hAnsi="Verdana" w:cs="Arial"/>
          <w:sz w:val="20"/>
          <w:szCs w:val="20"/>
        </w:rPr>
      </w:pPr>
    </w:p>
    <w:p w14:paraId="46134B0A" w14:textId="77777777" w:rsidR="00473F88" w:rsidRPr="00E25650" w:rsidRDefault="00590AA1" w:rsidP="00473F88">
      <w:pPr>
        <w:pStyle w:val="ListParagraph"/>
        <w:numPr>
          <w:ilvl w:val="0"/>
          <w:numId w:val="1"/>
        </w:numPr>
        <w:rPr>
          <w:rFonts w:ascii="Verdana" w:hAnsi="Verdana" w:cs="Arial"/>
          <w:sz w:val="20"/>
          <w:szCs w:val="20"/>
        </w:rPr>
      </w:pPr>
      <w:r>
        <w:rPr>
          <w:rFonts w:ascii="Verdana" w:hAnsi="Verdana" w:cs="Arial"/>
          <w:noProof/>
          <w:sz w:val="20"/>
          <w:szCs w:val="20"/>
        </w:rPr>
        <mc:AlternateContent>
          <mc:Choice Requires="wps">
            <w:drawing>
              <wp:anchor distT="0" distB="0" distL="114300" distR="114300" simplePos="0" relativeHeight="251660288" behindDoc="0" locked="0" layoutInCell="1" allowOverlap="1" wp14:anchorId="46134B0E" wp14:editId="46134B0F">
                <wp:simplePos x="0" y="0"/>
                <wp:positionH relativeFrom="column">
                  <wp:posOffset>-568960</wp:posOffset>
                </wp:positionH>
                <wp:positionV relativeFrom="paragraph">
                  <wp:posOffset>540195</wp:posOffset>
                </wp:positionV>
                <wp:extent cx="1137920" cy="355600"/>
                <wp:effectExtent l="0" t="0" r="5080" b="6350"/>
                <wp:wrapNone/>
                <wp:docPr id="2" name="Text Box 2"/>
                <wp:cNvGraphicFramePr/>
                <a:graphic xmlns:a="http://schemas.openxmlformats.org/drawingml/2006/main">
                  <a:graphicData uri="http://schemas.microsoft.com/office/word/2010/wordprocessingShape">
                    <wps:wsp>
                      <wps:cNvSpPr txBox="1"/>
                      <wps:spPr>
                        <a:xfrm>
                          <a:off x="0" y="0"/>
                          <a:ext cx="1137920" cy="35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34B18" w14:textId="4A91AE88" w:rsidR="00590AA1" w:rsidRPr="00590AA1" w:rsidRDefault="007D2AC8">
                            <w:pPr>
                              <w:rPr>
                                <w:rFonts w:ascii="Verdana" w:hAnsi="Verdana"/>
                                <w:sz w:val="20"/>
                              </w:rPr>
                            </w:pPr>
                            <w:r>
                              <w:rPr>
                                <w:rFonts w:ascii="Verdana" w:hAnsi="Verdana"/>
                                <w:sz w:val="20"/>
                              </w:rPr>
                              <w:t>08</w:t>
                            </w:r>
                            <w:r w:rsidR="00D05EDC">
                              <w:rPr>
                                <w:rFonts w:ascii="Verdana" w:hAnsi="Verdana"/>
                                <w:sz w:val="20"/>
                              </w:rPr>
                              <w:t>/</w:t>
                            </w:r>
                            <w:r>
                              <w:rPr>
                                <w:rFonts w:ascii="Verdana" w:hAnsi="Verdana"/>
                                <w:sz w:val="20"/>
                              </w:rPr>
                              <w:t>7</w:t>
                            </w:r>
                            <w:r w:rsidR="00590AA1" w:rsidRPr="00590AA1">
                              <w:rPr>
                                <w:rFonts w:ascii="Verdana" w:hAnsi="Verdana"/>
                                <w:sz w:val="20"/>
                              </w:rPr>
                              <w:t>/20</w:t>
                            </w:r>
                            <w:r>
                              <w:rPr>
                                <w:rFonts w:ascii="Verdana" w:hAnsi="Verdana"/>
                                <w:sz w:val="20"/>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134B0E" id="_x0000_t202" coordsize="21600,21600" o:spt="202" path="m,l,21600r21600,l21600,xe">
                <v:stroke joinstyle="miter"/>
                <v:path gradientshapeok="t" o:connecttype="rect"/>
              </v:shapetype>
              <v:shape id="Text Box 2" o:spid="_x0000_s1026" type="#_x0000_t202" style="position:absolute;left:0;text-align:left;margin-left:-44.8pt;margin-top:42.55pt;width:89.6pt;height:2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7dGdAIAAGUFAAAOAAAAZHJzL2Uyb0RvYy54bWysVEtPGzEQvlfqf7B8L5sEAiVig1IQVSUE&#10;qFBxdrx2YtXrce1JdtNfz9i7eZRyoerFO9755vV5Zi4u29qytQrRgCv58GjAmXISKuMWJf/xdPPp&#10;M2cRhauEBadKvlGRX04/frho/ESNYAm2UoGRExcnjS/5EtFPiiLKpapFPAKvHCk1hFogXcOiqIJo&#10;yHtti9FgcFo0ECofQKoY6e91p+TT7F9rJfFe66iQ2ZJTbpjPkM95OovphZgsgvBLI/s0xD9kUQvj&#10;KOjO1bVAwVbB/OWqNjJABI1HEuoCtDZS5RqomuHgVTWPS+FVroXIiX5HU/x/buXd+tE/BIbtF2jp&#10;ARMhjY+TSD9TPa0OdfpSpoz0ROFmR5tqkclkNDw+Ox+RSpLueDw+HWRei721DxG/KqhZEkoe6Fky&#10;W2J9G5EiEnQLScEiWFPdGGvzJbWCurKBrQU9osWcI1n8gbKONSU/PR4PsmMHybzzbF1yo3Iz9OH2&#10;FWYJN1YljHXflWamyoW+EVtIqdwufkYnlKZQ7zHs8fus3mPc1UEWOTI43BnXxkHI1efp2VNW/dxS&#10;pjs8EX5QdxKxnbf9y8+h2lBDBOhmJXp5Y+jVbkXEBxFoOOihaeDxng5tgViHXuJsCeH3W/8TnnqW&#10;tJw1NGwlj79WIijO7DdH3Xw+PDlJ05kvJ+Oz1EzhUDM/1LhVfQXUCkNaLV5mMeHRbkUdoH6mvTBL&#10;UUklnKTYJceteIXdCqC9ItVslkE0j17grXv0MrlO9KaefGqfRfB94yK1/B1sx1JMXvVvh02WDmYr&#10;BG1ycyeCO1Z74mmWc8/3eycti8N7Ru234/QFAAD//wMAUEsDBBQABgAIAAAAIQAV4dV93wAAAAkB&#10;AAAPAAAAZHJzL2Rvd25yZXYueG1sTI9BT4NAEIXvJv6HzZh4Me2CtRWRpTFGbeLNUjXetuwIRHaW&#10;sFvAf+/oxR5f5st732TrybZiwN43jhTE8wgEUulMQ5WCXfE4S0D4oMno1hEq+EYP6/z0JNOpcSO9&#10;4LANleAS8qlWUIfQpVL6skar/dx1SHz7dL3VgWNfSdPrkcttKy+jaCWtbogXat3hfY3l1/ZgFXxc&#10;VO/Pfnp6HRfLRfewGYrrN1ModX423d2CCDiFfxh+9VkdcnbauwMZL1oFs+RmxaiCZBmDYOAv7xm8&#10;imOQeSaPP8h/AAAA//8DAFBLAQItABQABgAIAAAAIQC2gziS/gAAAOEBAAATAAAAAAAAAAAAAAAA&#10;AAAAAABbQ29udGVudF9UeXBlc10ueG1sUEsBAi0AFAAGAAgAAAAhADj9If/WAAAAlAEAAAsAAAAA&#10;AAAAAAAAAAAALwEAAF9yZWxzLy5yZWxzUEsBAi0AFAAGAAgAAAAhALDXt0Z0AgAAZQUAAA4AAAAA&#10;AAAAAAAAAAAALgIAAGRycy9lMm9Eb2MueG1sUEsBAi0AFAAGAAgAAAAhABXh1X3fAAAACQEAAA8A&#10;AAAAAAAAAAAAAAAAzgQAAGRycy9kb3ducmV2LnhtbFBLBQYAAAAABAAEAPMAAADaBQAAAAA=&#10;" fillcolor="white [3201]" stroked="f" strokeweight=".5pt">
                <v:textbox>
                  <w:txbxContent>
                    <w:p w14:paraId="46134B18" w14:textId="4A91AE88" w:rsidR="00590AA1" w:rsidRPr="00590AA1" w:rsidRDefault="007D2AC8">
                      <w:pPr>
                        <w:rPr>
                          <w:rFonts w:ascii="Verdana" w:hAnsi="Verdana"/>
                          <w:sz w:val="20"/>
                        </w:rPr>
                      </w:pPr>
                      <w:r>
                        <w:rPr>
                          <w:rFonts w:ascii="Verdana" w:hAnsi="Verdana"/>
                          <w:sz w:val="20"/>
                        </w:rPr>
                        <w:t>08</w:t>
                      </w:r>
                      <w:r w:rsidR="00D05EDC">
                        <w:rPr>
                          <w:rFonts w:ascii="Verdana" w:hAnsi="Verdana"/>
                          <w:sz w:val="20"/>
                        </w:rPr>
                        <w:t>/</w:t>
                      </w:r>
                      <w:r>
                        <w:rPr>
                          <w:rFonts w:ascii="Verdana" w:hAnsi="Verdana"/>
                          <w:sz w:val="20"/>
                        </w:rPr>
                        <w:t>7</w:t>
                      </w:r>
                      <w:r w:rsidR="00590AA1" w:rsidRPr="00590AA1">
                        <w:rPr>
                          <w:rFonts w:ascii="Verdana" w:hAnsi="Verdana"/>
                          <w:sz w:val="20"/>
                        </w:rPr>
                        <w:t>/20</w:t>
                      </w:r>
                      <w:r>
                        <w:rPr>
                          <w:rFonts w:ascii="Verdana" w:hAnsi="Verdana"/>
                          <w:sz w:val="20"/>
                        </w:rPr>
                        <w:t>23</w:t>
                      </w:r>
                    </w:p>
                  </w:txbxContent>
                </v:textbox>
              </v:shape>
            </w:pict>
          </mc:Fallback>
        </mc:AlternateContent>
      </w:r>
      <w:r w:rsidR="00473F88" w:rsidRPr="00E25650">
        <w:rPr>
          <w:rFonts w:ascii="Verdana" w:hAnsi="Verdana" w:cs="Arial"/>
          <w:sz w:val="20"/>
          <w:szCs w:val="20"/>
        </w:rPr>
        <w:t xml:space="preserve">Within fifteen (15) calendar days after receipt of the appeal, </w:t>
      </w:r>
      <w:r w:rsidR="00E25650">
        <w:rPr>
          <w:rFonts w:ascii="Verdana" w:hAnsi="Verdana" w:cs="Arial"/>
          <w:sz w:val="20"/>
          <w:szCs w:val="20"/>
        </w:rPr>
        <w:t>the District Court Administrator</w:t>
      </w:r>
      <w:r w:rsidR="00473F88" w:rsidRPr="00E25650">
        <w:rPr>
          <w:rFonts w:ascii="Verdana" w:hAnsi="Verdana" w:cs="Arial"/>
          <w:sz w:val="20"/>
          <w:szCs w:val="20"/>
        </w:rPr>
        <w:t xml:space="preserve"> will meet with the complainant to discuss the complaint and </w:t>
      </w:r>
      <w:r w:rsidR="00473F88" w:rsidRPr="00E25650">
        <w:rPr>
          <w:rFonts w:ascii="Verdana" w:hAnsi="Verdana" w:cs="Arial"/>
          <w:sz w:val="20"/>
          <w:szCs w:val="20"/>
        </w:rPr>
        <w:lastRenderedPageBreak/>
        <w:t>possible resolutions.  Within fifteen (15) calendar days after the meet</w:t>
      </w:r>
      <w:r w:rsidR="00E25650">
        <w:rPr>
          <w:rFonts w:ascii="Verdana" w:hAnsi="Verdana" w:cs="Arial"/>
          <w:sz w:val="20"/>
          <w:szCs w:val="20"/>
        </w:rPr>
        <w:t>ing, the District Court Administrator</w:t>
      </w:r>
      <w:r w:rsidR="00473F88" w:rsidRPr="00E25650">
        <w:rPr>
          <w:rFonts w:ascii="Verdana" w:hAnsi="Verdana" w:cs="Arial"/>
          <w:sz w:val="20"/>
          <w:szCs w:val="20"/>
        </w:rPr>
        <w:t xml:space="preserve"> will respond in writing, and, where appropriate, in a format accessible to the complainant, with a final resolution of the complaint. </w:t>
      </w:r>
    </w:p>
    <w:p w14:paraId="46134B0B" w14:textId="77777777" w:rsidR="00473F88" w:rsidRPr="00E25650" w:rsidRDefault="00473F88" w:rsidP="00473F88">
      <w:pPr>
        <w:rPr>
          <w:rFonts w:ascii="Verdana" w:hAnsi="Verdana"/>
          <w:sz w:val="20"/>
          <w:szCs w:val="20"/>
        </w:rPr>
      </w:pPr>
      <w:r w:rsidRPr="00E25650">
        <w:rPr>
          <w:rFonts w:ascii="Verdana" w:hAnsi="Verdana"/>
          <w:sz w:val="20"/>
          <w:szCs w:val="20"/>
        </w:rPr>
        <w:t>This grievance procedure is informal.  An individual’s participation in this informal process is completely voluntary.  Use of this grievance procedure is not a prerequisite to and does not preclude a complainant from pursuing other remedies available under law.</w:t>
      </w:r>
    </w:p>
    <w:p w14:paraId="46134B0C" w14:textId="77777777" w:rsidR="00473F88" w:rsidRPr="00E25650" w:rsidRDefault="00473F88" w:rsidP="00473F88">
      <w:pPr>
        <w:rPr>
          <w:rFonts w:ascii="Verdana" w:hAnsi="Verdana"/>
          <w:sz w:val="20"/>
          <w:szCs w:val="20"/>
        </w:rPr>
      </w:pPr>
    </w:p>
    <w:p w14:paraId="46134B0D" w14:textId="77777777" w:rsidR="004C3E0F" w:rsidRDefault="000F6DE9" w:rsidP="004C3E0F">
      <w:r>
        <w:rPr>
          <w:rFonts w:ascii="Verdana" w:hAnsi="Verdana"/>
          <w:noProof/>
          <w:sz w:val="20"/>
          <w:szCs w:val="20"/>
        </w:rPr>
        <mc:AlternateContent>
          <mc:Choice Requires="wps">
            <w:drawing>
              <wp:anchor distT="0" distB="0" distL="114300" distR="114300" simplePos="0" relativeHeight="251666432" behindDoc="0" locked="0" layoutInCell="1" allowOverlap="1" wp14:anchorId="46134B10" wp14:editId="46134B11">
                <wp:simplePos x="0" y="0"/>
                <wp:positionH relativeFrom="column">
                  <wp:posOffset>-351600</wp:posOffset>
                </wp:positionH>
                <wp:positionV relativeFrom="paragraph">
                  <wp:posOffset>7209155</wp:posOffset>
                </wp:positionV>
                <wp:extent cx="1137920" cy="355600"/>
                <wp:effectExtent l="0" t="0" r="5080" b="6350"/>
                <wp:wrapNone/>
                <wp:docPr id="6" name="Text Box 6"/>
                <wp:cNvGraphicFramePr/>
                <a:graphic xmlns:a="http://schemas.openxmlformats.org/drawingml/2006/main">
                  <a:graphicData uri="http://schemas.microsoft.com/office/word/2010/wordprocessingShape">
                    <wps:wsp>
                      <wps:cNvSpPr txBox="1"/>
                      <wps:spPr>
                        <a:xfrm>
                          <a:off x="0" y="0"/>
                          <a:ext cx="1137920" cy="35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34B19" w14:textId="77777777" w:rsidR="000F6DE9" w:rsidRPr="00590AA1" w:rsidRDefault="003E6692" w:rsidP="000F6DE9">
                            <w:pPr>
                              <w:rPr>
                                <w:rFonts w:ascii="Verdana" w:hAnsi="Verdana"/>
                                <w:sz w:val="20"/>
                              </w:rPr>
                            </w:pPr>
                            <w:r>
                              <w:rPr>
                                <w:rFonts w:ascii="Verdana" w:hAnsi="Verdana"/>
                                <w:sz w:val="20"/>
                              </w:rPr>
                              <w:t>10/6</w:t>
                            </w:r>
                            <w:r w:rsidR="000F6DE9" w:rsidRPr="00590AA1">
                              <w:rPr>
                                <w:rFonts w:ascii="Verdana" w:hAnsi="Verdana"/>
                                <w:sz w:val="20"/>
                              </w:rPr>
                              <w:t>/2014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134B10" id="Text Box 6" o:spid="_x0000_s1027" type="#_x0000_t202" style="position:absolute;margin-left:-27.7pt;margin-top:567.65pt;width:89.6pt;height:2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GaFdQIAAGwFAAAOAAAAZHJzL2Uyb0RvYy54bWysVEtPGzEQvlfqf7B8L5sEAiVig1IQVSUE&#10;qFBxdrx2YtXrce1JdtNfz9i7eZRyoerFO955f/5mLi7b2rK1CtGAK/nwaMCZchIq4xYl//F08+kz&#10;ZxGFq4QFp0q+UZFfTj9+uGj8RI1gCbZSgVEQFyeNL/kS0U+KIsqlqkU8Aq8cKTWEWiBdw6Kogmgo&#10;em2L0WBwWjQQKh9Aqhjp73Wn5NMcX2sl8V7rqJDZklNtmM+Qz3k6i+mFmCyC8Esj+zLEP1RRC+Mo&#10;6S7UtUDBVsH8Fao2MkAEjUcS6gK0NlLlHqib4eBVN49L4VXuhcCJfgdT/H9h5d360T8Ehu0XaOkB&#10;EyCNj5NIP1M/rQ51+lKljPQE4WYHm2qRyeQ0PD47H5FKku54PD4dZFyLvbcPEb8qqFkSSh7oWTJa&#10;Yn0bkTKS6dYkJYtgTXVjrM2XRAV1ZQNbC3pEi7lG8vjDyjrWlPz0eDzIgR0k9y6ydSmMymTo0+07&#10;zBJurEo21n1XmpkqN/pGbiGlcrv82TpZaUr1Hsfefl/Ve5y7PsgjZwaHO+faOAi5+zw9e8iqn1vI&#10;dGdPgB/0nURs5y01fkCAOVQb4kWAbmSilzeGHu9WRHwQgWaE3pvmHu/p0BYIfOglzpYQfr/1P9kT&#10;dUnLWUMzV/L4ayWC4sx+c0Tq8+HJSRrSfDkZnyVOhUPN/FDjVvUVECOGtGG8zGKyR7sVdYD6mdbD&#10;LGUllXCScpcct+IVdpuA1otUs1k2orH0Am/do5cpdEI5UfOpfRbB9/xFYv4dbKdTTF7RuLNNng5m&#10;KwRtMscTzh2qPf400pn6/fpJO+Pwnq32S3L6AgAA//8DAFBLAwQUAAYACAAAACEAnOwkuuEAAAAN&#10;AQAADwAAAGRycy9kb3ducmV2LnhtbEyPS0+EQBCE7yb+h0mbeDG7A4v4QIaNMT4Sby4+4m2WaYHI&#10;9BBmFvDf25z02FVfqqvy7Ww7MeLgW0cK4nUEAqlypqVawWv5sLoC4YMmoztHqOAHPWyL46NcZ8ZN&#10;9ILjLtSCQ8hnWkETQp9J6asGrfZr1yOx9+UGqwOfQy3NoCcOt53cRNGFtLol/tDoHu8arL53B6vg&#10;86z+ePbz49uUpEl//zSWl++mVOr0ZL69ARFwDn8wLPW5OhTcae8OZLzoFKzS9JxRNmIOAbEgm4TX&#10;7BfpOk5AFrn8v6L4BQAA//8DAFBLAQItABQABgAIAAAAIQC2gziS/gAAAOEBAAATAAAAAAAAAAAA&#10;AAAAAAAAAABbQ29udGVudF9UeXBlc10ueG1sUEsBAi0AFAAGAAgAAAAhADj9If/WAAAAlAEAAAsA&#10;AAAAAAAAAAAAAAAALwEAAF9yZWxzLy5yZWxzUEsBAi0AFAAGAAgAAAAhACzsZoV1AgAAbAUAAA4A&#10;AAAAAAAAAAAAAAAALgIAAGRycy9lMm9Eb2MueG1sUEsBAi0AFAAGAAgAAAAhAJzsJLrhAAAADQEA&#10;AA8AAAAAAAAAAAAAAAAAzwQAAGRycy9kb3ducmV2LnhtbFBLBQYAAAAABAAEAPMAAADdBQAAAAA=&#10;" fillcolor="white [3201]" stroked="f" strokeweight=".5pt">
                <v:textbox>
                  <w:txbxContent>
                    <w:p w14:paraId="46134B19" w14:textId="77777777" w:rsidR="000F6DE9" w:rsidRPr="00590AA1" w:rsidRDefault="003E6692" w:rsidP="000F6DE9">
                      <w:pPr>
                        <w:rPr>
                          <w:rFonts w:ascii="Verdana" w:hAnsi="Verdana"/>
                          <w:sz w:val="20"/>
                        </w:rPr>
                      </w:pPr>
                      <w:r>
                        <w:rPr>
                          <w:rFonts w:ascii="Verdana" w:hAnsi="Verdana"/>
                          <w:sz w:val="20"/>
                        </w:rPr>
                        <w:t>10/6</w:t>
                      </w:r>
                      <w:r w:rsidR="000F6DE9" w:rsidRPr="00590AA1">
                        <w:rPr>
                          <w:rFonts w:ascii="Verdana" w:hAnsi="Verdana"/>
                          <w:sz w:val="20"/>
                        </w:rPr>
                        <w:t>/2014</w:t>
                      </w:r>
                    </w:p>
                  </w:txbxContent>
                </v:textbox>
              </v:shape>
            </w:pict>
          </mc:Fallback>
        </mc:AlternateContent>
      </w:r>
      <w:r w:rsidR="00590AA1">
        <w:rPr>
          <w:rFonts w:ascii="Verdana" w:hAnsi="Verdana"/>
          <w:noProof/>
          <w:sz w:val="20"/>
          <w:szCs w:val="20"/>
        </w:rPr>
        <mc:AlternateContent>
          <mc:Choice Requires="wps">
            <w:drawing>
              <wp:anchor distT="0" distB="0" distL="114300" distR="114300" simplePos="0" relativeHeight="251664384" behindDoc="0" locked="0" layoutInCell="1" allowOverlap="1" wp14:anchorId="46134B12" wp14:editId="46134B13">
                <wp:simplePos x="0" y="0"/>
                <wp:positionH relativeFrom="column">
                  <wp:posOffset>-497840</wp:posOffset>
                </wp:positionH>
                <wp:positionV relativeFrom="paragraph">
                  <wp:posOffset>7989570</wp:posOffset>
                </wp:positionV>
                <wp:extent cx="1137920" cy="355600"/>
                <wp:effectExtent l="0" t="0" r="5080" b="6350"/>
                <wp:wrapNone/>
                <wp:docPr id="5" name="Text Box 5"/>
                <wp:cNvGraphicFramePr/>
                <a:graphic xmlns:a="http://schemas.openxmlformats.org/drawingml/2006/main">
                  <a:graphicData uri="http://schemas.microsoft.com/office/word/2010/wordprocessingShape">
                    <wps:wsp>
                      <wps:cNvSpPr txBox="1"/>
                      <wps:spPr>
                        <a:xfrm>
                          <a:off x="0" y="0"/>
                          <a:ext cx="1137920" cy="355600"/>
                        </a:xfrm>
                        <a:prstGeom prst="rect">
                          <a:avLst/>
                        </a:prstGeom>
                        <a:solidFill>
                          <a:sysClr val="window" lastClr="FFFFFF"/>
                        </a:solidFill>
                        <a:ln w="6350">
                          <a:noFill/>
                        </a:ln>
                        <a:effectLst/>
                      </wps:spPr>
                      <wps:txbx>
                        <w:txbxContent>
                          <w:p w14:paraId="46134B1A" w14:textId="77777777" w:rsidR="00590AA1" w:rsidRPr="00590AA1" w:rsidRDefault="00590AA1" w:rsidP="00590AA1">
                            <w:pPr>
                              <w:rPr>
                                <w:rFonts w:ascii="Verdana" w:hAnsi="Verdana"/>
                                <w:sz w:val="20"/>
                              </w:rPr>
                            </w:pPr>
                            <w:r w:rsidRPr="00590AA1">
                              <w:rPr>
                                <w:rFonts w:ascii="Verdana" w:hAnsi="Verdana"/>
                                <w:sz w:val="20"/>
                              </w:rPr>
                              <w:t>7/22/2014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34B12" id="Text Box 5" o:spid="_x0000_s1028" type="#_x0000_t202" style="position:absolute;margin-left:-39.2pt;margin-top:629.1pt;width:89.6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FGQAIAAHoEAAAOAAAAZHJzL2Uyb0RvYy54bWysVEtv2zAMvg/YfxB0X+w8uxpxiixFhgFB&#10;WyAdelZkKREgi5qkxM5+/Sg5r3U7DctBIUWKj+8jPX1oa00OwnkFpqT9Xk6JMBwqZbYl/f66/PSZ&#10;Eh+YqZgGI0p6FJ4+zD5+mDa2EAPYga6EIxjE+KKxJd2FYIss83wnauZ7YIVBowRXs4Cq22aVYw1G&#10;r3U2yPNJ1oCrrAMuvMfbx85IZym+lIKHZym9CESXFGsL6XTp3MQzm01ZsXXM7hQ/lcH+oYqaKYNJ&#10;L6EeWWBk79QfoWrFHXiQocehzkBKxUXqAbvp5++6We+YFakXBMfbC0z+/4XlT4e1fXEktF+gRQIj&#10;II31hcfL2E8rXR3/sVKCdoTweIFNtIHw+Kg/vLsfoImjbTgeT/KEa3Z9bZ0PXwXUJAoldUhLQosd&#10;Vj5gRnQ9u8RkHrSqlkrrpBz9QjtyYMggEl9BQ4lmPuBlSZfpF4vGEL8904Y0JZ0Mx3nKZCDG6/y0&#10;iXFFmo5T/mvLUQrtpiWqKungDMcGqiOi5KAbIG/5UmErK6zjhTmcGOwetyA84yE1YGY4SZTswP38&#10;2330RyLRSkmDE1hS/2PPnMD2vhmk+L4/GsWRTcpofBcRdreWza3F7OsFIER93DfLkxj9gz6L0kH9&#10;hssyj1nRxAzH3CUNZ3ERur3AZeNiPk9OOKSWhZVZWx5DR9wiUa/tG3P2xGbAOXiC86yy4h2pnW98&#10;aWC+DyBVYjzi3KGK3EUFBzyxeFrGuEG3evK6fjJmvwAAAP//AwBQSwMEFAAGAAgAAAAhALXAUI3j&#10;AAAADQEAAA8AAABkcnMvZG93bnJldi54bWxMj8FOwzAQRO9I/IO1SNxau6FAFOJUCIGgElEhIHF1&#10;4yUJxHZku03o17M9wW1H8zQ7k68m07M9+tA5K2ExF8DQ1k53tpHw/vYwS4GFqKxWvbMo4QcDrIrT&#10;k1xl2o32FfdVbBiF2JApCW2MQ8Z5qFs0KszdgJa8T+eNiiR9w7VXI4WbnidCXHGjOksfWjXgXYv1&#10;d7UzEj7G6tFv1uuvl+GpPGwOVfmM96WU52fT7Q2wiFP8g+FYn6pDQZ22bmd1YL2E2XW6JJSM5DJN&#10;gB0RIWjNlo6LxTIBXuT8/4riFwAA//8DAFBLAQItABQABgAIAAAAIQC2gziS/gAAAOEBAAATAAAA&#10;AAAAAAAAAAAAAAAAAABbQ29udGVudF9UeXBlc10ueG1sUEsBAi0AFAAGAAgAAAAhADj9If/WAAAA&#10;lAEAAAsAAAAAAAAAAAAAAAAALwEAAF9yZWxzLy5yZWxzUEsBAi0AFAAGAAgAAAAhAN+QcUZAAgAA&#10;egQAAA4AAAAAAAAAAAAAAAAALgIAAGRycy9lMm9Eb2MueG1sUEsBAi0AFAAGAAgAAAAhALXAUI3j&#10;AAAADQEAAA8AAAAAAAAAAAAAAAAAmgQAAGRycy9kb3ducmV2LnhtbFBLBQYAAAAABAAEAPMAAACq&#10;BQAAAAA=&#10;" fillcolor="window" stroked="f" strokeweight=".5pt">
                <v:textbox>
                  <w:txbxContent>
                    <w:p w14:paraId="46134B1A" w14:textId="77777777" w:rsidR="00590AA1" w:rsidRPr="00590AA1" w:rsidRDefault="00590AA1" w:rsidP="00590AA1">
                      <w:pPr>
                        <w:rPr>
                          <w:rFonts w:ascii="Verdana" w:hAnsi="Verdana"/>
                          <w:sz w:val="20"/>
                        </w:rPr>
                      </w:pPr>
                      <w:r w:rsidRPr="00590AA1">
                        <w:rPr>
                          <w:rFonts w:ascii="Verdana" w:hAnsi="Verdana"/>
                          <w:sz w:val="20"/>
                        </w:rPr>
                        <w:t>7/22/2014</w:t>
                      </w:r>
                    </w:p>
                  </w:txbxContent>
                </v:textbox>
              </v:shape>
            </w:pict>
          </mc:Fallback>
        </mc:AlternateContent>
      </w:r>
      <w:r w:rsidR="00473F88" w:rsidRPr="00E25650">
        <w:rPr>
          <w:rFonts w:ascii="Verdana" w:hAnsi="Verdana"/>
          <w:sz w:val="20"/>
          <w:szCs w:val="20"/>
        </w:rPr>
        <w:t xml:space="preserve">The UJS Policy on Non-Discrimination and Equal Employment Opportunity also encompasses disability-related issues and provides complaint procedures for UJS court users.  Any employment-related disability discrimination complaints will be governed by the UJS Policy </w:t>
      </w:r>
      <w:r w:rsidR="00D12588">
        <w:rPr>
          <w:rFonts w:ascii="Verdana" w:hAnsi="Verdana"/>
          <w:sz w:val="20"/>
          <w:szCs w:val="20"/>
        </w:rPr>
        <w:t>on Nondiscrimination and Equal Employment Opportunity.</w:t>
      </w:r>
    </w:p>
    <w:sectPr w:rsidR="004C3E0F" w:rsidSect="004C3E0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34B16" w14:textId="77777777" w:rsidR="00651C35" w:rsidRDefault="00651C35" w:rsidP="00EF2915">
      <w:r>
        <w:separator/>
      </w:r>
    </w:p>
  </w:endnote>
  <w:endnote w:type="continuationSeparator" w:id="0">
    <w:p w14:paraId="46134B17" w14:textId="77777777" w:rsidR="00651C35" w:rsidRDefault="00651C35" w:rsidP="00EF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4B14" w14:textId="77777777" w:rsidR="00651C35" w:rsidRDefault="00651C35" w:rsidP="00EF2915">
      <w:r>
        <w:separator/>
      </w:r>
    </w:p>
  </w:footnote>
  <w:footnote w:type="continuationSeparator" w:id="0">
    <w:p w14:paraId="46134B15" w14:textId="77777777" w:rsidR="00651C35" w:rsidRDefault="00651C35" w:rsidP="00EF2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0787"/>
    <w:multiLevelType w:val="hybridMultilevel"/>
    <w:tmpl w:val="6E1A79CA"/>
    <w:lvl w:ilvl="0" w:tplc="0A84BE5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48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F88"/>
    <w:rsid w:val="0000452E"/>
    <w:rsid w:val="000F6DE9"/>
    <w:rsid w:val="0011475F"/>
    <w:rsid w:val="001D5FA9"/>
    <w:rsid w:val="003E28EE"/>
    <w:rsid w:val="003E6692"/>
    <w:rsid w:val="00403E80"/>
    <w:rsid w:val="00473F88"/>
    <w:rsid w:val="004936E2"/>
    <w:rsid w:val="004C00E2"/>
    <w:rsid w:val="004C3E0F"/>
    <w:rsid w:val="00531A3E"/>
    <w:rsid w:val="00590AA1"/>
    <w:rsid w:val="006123D4"/>
    <w:rsid w:val="00651C35"/>
    <w:rsid w:val="007342DA"/>
    <w:rsid w:val="007A37F6"/>
    <w:rsid w:val="007D2AC8"/>
    <w:rsid w:val="00815D3F"/>
    <w:rsid w:val="0086675A"/>
    <w:rsid w:val="009307C0"/>
    <w:rsid w:val="00A40798"/>
    <w:rsid w:val="00AB29E5"/>
    <w:rsid w:val="00AD3A24"/>
    <w:rsid w:val="00AF1A82"/>
    <w:rsid w:val="00D05EDC"/>
    <w:rsid w:val="00D12588"/>
    <w:rsid w:val="00D46940"/>
    <w:rsid w:val="00E25650"/>
    <w:rsid w:val="00EF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4AED"/>
  <w15:docId w15:val="{BF681DB4-47C1-4E16-A0B2-453DC844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F88"/>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473F88"/>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F88"/>
    <w:rPr>
      <w:rFonts w:ascii="Arial" w:eastAsia="Times New Roman" w:hAnsi="Arial" w:cs="Arial"/>
      <w:b/>
      <w:bCs/>
      <w:sz w:val="20"/>
      <w:szCs w:val="24"/>
    </w:rPr>
  </w:style>
  <w:style w:type="paragraph" w:styleId="Title">
    <w:name w:val="Title"/>
    <w:basedOn w:val="Normal"/>
    <w:link w:val="TitleChar"/>
    <w:qFormat/>
    <w:rsid w:val="00473F88"/>
    <w:pPr>
      <w:jc w:val="center"/>
    </w:pPr>
    <w:rPr>
      <w:b/>
      <w:bCs/>
    </w:rPr>
  </w:style>
  <w:style w:type="character" w:customStyle="1" w:styleId="TitleChar">
    <w:name w:val="Title Char"/>
    <w:basedOn w:val="DefaultParagraphFont"/>
    <w:link w:val="Title"/>
    <w:rsid w:val="00473F88"/>
    <w:rPr>
      <w:rFonts w:ascii="Arial" w:eastAsia="Times New Roman" w:hAnsi="Arial" w:cs="Arial"/>
      <w:b/>
      <w:bCs/>
      <w:sz w:val="24"/>
      <w:szCs w:val="24"/>
    </w:rPr>
  </w:style>
  <w:style w:type="paragraph" w:styleId="ListParagraph">
    <w:name w:val="List Paragraph"/>
    <w:basedOn w:val="Normal"/>
    <w:uiPriority w:val="34"/>
    <w:qFormat/>
    <w:rsid w:val="00473F88"/>
    <w:pPr>
      <w:spacing w:after="200" w:line="276" w:lineRule="auto"/>
      <w:ind w:left="720"/>
      <w:contextualSpacing/>
    </w:pPr>
    <w:rPr>
      <w:rFonts w:ascii="Times New Roman" w:eastAsiaTheme="minorHAnsi" w:hAnsi="Times New Roman" w:cstheme="minorBidi"/>
      <w:szCs w:val="22"/>
    </w:rPr>
  </w:style>
  <w:style w:type="character" w:styleId="Hyperlink">
    <w:name w:val="Hyperlink"/>
    <w:rsid w:val="00E25650"/>
    <w:rPr>
      <w:color w:val="0000FF"/>
      <w:u w:val="single"/>
    </w:rPr>
  </w:style>
  <w:style w:type="paragraph" w:styleId="Header">
    <w:name w:val="header"/>
    <w:basedOn w:val="Normal"/>
    <w:link w:val="HeaderChar"/>
    <w:uiPriority w:val="99"/>
    <w:unhideWhenUsed/>
    <w:rsid w:val="00EF2915"/>
    <w:pPr>
      <w:tabs>
        <w:tab w:val="center" w:pos="4680"/>
        <w:tab w:val="right" w:pos="9360"/>
      </w:tabs>
    </w:pPr>
  </w:style>
  <w:style w:type="character" w:customStyle="1" w:styleId="HeaderChar">
    <w:name w:val="Header Char"/>
    <w:basedOn w:val="DefaultParagraphFont"/>
    <w:link w:val="Header"/>
    <w:uiPriority w:val="99"/>
    <w:rsid w:val="00EF2915"/>
    <w:rPr>
      <w:rFonts w:ascii="Arial" w:eastAsia="Times New Roman" w:hAnsi="Arial" w:cs="Arial"/>
      <w:sz w:val="24"/>
      <w:szCs w:val="24"/>
    </w:rPr>
  </w:style>
  <w:style w:type="paragraph" w:styleId="Footer">
    <w:name w:val="footer"/>
    <w:basedOn w:val="Normal"/>
    <w:link w:val="FooterChar"/>
    <w:uiPriority w:val="99"/>
    <w:unhideWhenUsed/>
    <w:rsid w:val="00EF2915"/>
    <w:pPr>
      <w:tabs>
        <w:tab w:val="center" w:pos="4680"/>
        <w:tab w:val="right" w:pos="9360"/>
      </w:tabs>
    </w:pPr>
  </w:style>
  <w:style w:type="character" w:customStyle="1" w:styleId="FooterChar">
    <w:name w:val="Footer Char"/>
    <w:basedOn w:val="DefaultParagraphFont"/>
    <w:link w:val="Footer"/>
    <w:uiPriority w:val="99"/>
    <w:rsid w:val="00EF2915"/>
    <w:rPr>
      <w:rFonts w:ascii="Arial" w:eastAsia="Times New Roman" w:hAnsi="Arial" w:cs="Arial"/>
      <w:sz w:val="24"/>
      <w:szCs w:val="24"/>
    </w:rPr>
  </w:style>
  <w:style w:type="paragraph" w:styleId="BalloonText">
    <w:name w:val="Balloon Text"/>
    <w:basedOn w:val="Normal"/>
    <w:link w:val="BalloonTextChar"/>
    <w:uiPriority w:val="99"/>
    <w:semiHidden/>
    <w:unhideWhenUsed/>
    <w:rsid w:val="00D12588"/>
    <w:rPr>
      <w:rFonts w:ascii="Tahoma" w:hAnsi="Tahoma" w:cs="Tahoma"/>
      <w:sz w:val="16"/>
      <w:szCs w:val="16"/>
    </w:rPr>
  </w:style>
  <w:style w:type="character" w:customStyle="1" w:styleId="BalloonTextChar">
    <w:name w:val="Balloon Text Char"/>
    <w:basedOn w:val="DefaultParagraphFont"/>
    <w:link w:val="BalloonText"/>
    <w:uiPriority w:val="99"/>
    <w:semiHidden/>
    <w:rsid w:val="00D12588"/>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7D2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tADACoordinator@lancastercounty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urtADACoordinator@lancastercount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6DEB4-349B-42FA-AF6F-C87E9CB4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Laura R</dc:creator>
  <cp:keywords/>
  <dc:description/>
  <cp:lastModifiedBy>Sundberg, Noah</cp:lastModifiedBy>
  <cp:revision>2</cp:revision>
  <cp:lastPrinted>2014-11-23T23:40:00Z</cp:lastPrinted>
  <dcterms:created xsi:type="dcterms:W3CDTF">2023-08-07T14:19:00Z</dcterms:created>
  <dcterms:modified xsi:type="dcterms:W3CDTF">2023-08-07T14:19:00Z</dcterms:modified>
</cp:coreProperties>
</file>